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5B94" w14:textId="7E84D919" w:rsidR="00DD7171" w:rsidRDefault="009D7172" w:rsidP="00AB0023">
      <w:pPr>
        <w:jc w:val="center"/>
        <w:rPr>
          <w:rFonts w:ascii="Gill Sans MT" w:hAnsi="Gill Sans MT"/>
          <w:sz w:val="32"/>
          <w:szCs w:val="32"/>
        </w:rPr>
      </w:pPr>
      <w:r>
        <w:rPr>
          <w:rFonts w:ascii="Gill Sans MT" w:hAnsi="Gill Sans MT"/>
          <w:sz w:val="32"/>
          <w:szCs w:val="32"/>
        </w:rPr>
        <w:t xml:space="preserve">Hoe werk je met </w:t>
      </w:r>
      <w:proofErr w:type="spellStart"/>
      <w:r>
        <w:rPr>
          <w:rFonts w:ascii="Gill Sans MT" w:hAnsi="Gill Sans MT"/>
          <w:sz w:val="32"/>
          <w:szCs w:val="32"/>
        </w:rPr>
        <w:t>restoratieve</w:t>
      </w:r>
      <w:proofErr w:type="spellEnd"/>
      <w:r>
        <w:rPr>
          <w:rFonts w:ascii="Gill Sans MT" w:hAnsi="Gill Sans MT"/>
          <w:sz w:val="32"/>
          <w:szCs w:val="32"/>
        </w:rPr>
        <w:t xml:space="preserve"> cirkels?</w:t>
      </w:r>
    </w:p>
    <w:p w14:paraId="4990FCAE" w14:textId="77777777" w:rsidR="00AB0023" w:rsidRDefault="00AB0023" w:rsidP="00AB0023">
      <w:pPr>
        <w:jc w:val="center"/>
        <w:rPr>
          <w:rFonts w:ascii="Gill Sans MT" w:hAnsi="Gill Sans MT"/>
          <w:sz w:val="32"/>
          <w:szCs w:val="32"/>
        </w:rPr>
      </w:pPr>
    </w:p>
    <w:p w14:paraId="25D777F1" w14:textId="77777777" w:rsidR="009D7172" w:rsidRPr="009D7172" w:rsidRDefault="009D7172" w:rsidP="009D7172">
      <w:pPr>
        <w:rPr>
          <w:rFonts w:ascii="Gill Sans MT" w:hAnsi="Gill Sans MT"/>
          <w:b/>
          <w:bCs/>
        </w:rPr>
      </w:pPr>
      <w:r w:rsidRPr="009D7172">
        <w:rPr>
          <w:rFonts w:ascii="Gill Sans MT" w:hAnsi="Gill Sans MT"/>
        </w:rPr>
        <w:t xml:space="preserve">Eerst worden de principes van de </w:t>
      </w:r>
      <w:proofErr w:type="spellStart"/>
      <w:r w:rsidRPr="009D7172">
        <w:rPr>
          <w:rFonts w:ascii="Gill Sans MT" w:hAnsi="Gill Sans MT"/>
        </w:rPr>
        <w:t>restoratieve</w:t>
      </w:r>
      <w:proofErr w:type="spellEnd"/>
      <w:r w:rsidRPr="009D7172">
        <w:rPr>
          <w:rFonts w:ascii="Gill Sans MT" w:hAnsi="Gill Sans MT"/>
        </w:rPr>
        <w:t xml:space="preserve"> cirkels uitgelegd:</w:t>
      </w:r>
    </w:p>
    <w:p w14:paraId="562125BA" w14:textId="77777777" w:rsidR="009D7172" w:rsidRPr="009D7172" w:rsidRDefault="009D7172" w:rsidP="009D7172">
      <w:pPr>
        <w:pStyle w:val="Lijstalinea"/>
        <w:numPr>
          <w:ilvl w:val="0"/>
          <w:numId w:val="2"/>
        </w:numPr>
        <w:rPr>
          <w:rFonts w:ascii="Gill Sans MT" w:hAnsi="Gill Sans MT"/>
        </w:rPr>
      </w:pPr>
      <w:r w:rsidRPr="009D7172">
        <w:rPr>
          <w:rFonts w:ascii="Gill Sans MT" w:hAnsi="Gill Sans MT"/>
        </w:rPr>
        <w:t>De klasgroep en de leerkracht zitten in een kring. Iedereen is gelijkwaardig.</w:t>
      </w:r>
    </w:p>
    <w:p w14:paraId="50B12DDB" w14:textId="77777777" w:rsidR="009D7172" w:rsidRPr="009D7172" w:rsidRDefault="009D7172" w:rsidP="009D7172">
      <w:pPr>
        <w:pStyle w:val="Lijstalinea"/>
        <w:numPr>
          <w:ilvl w:val="0"/>
          <w:numId w:val="2"/>
        </w:numPr>
        <w:rPr>
          <w:rFonts w:ascii="Gill Sans MT" w:hAnsi="Gill Sans MT"/>
        </w:rPr>
      </w:pPr>
      <w:r w:rsidRPr="009D7172">
        <w:rPr>
          <w:rFonts w:ascii="Gill Sans MT" w:hAnsi="Gill Sans MT"/>
        </w:rPr>
        <w:t>Iedereen mag spreken. Als iemand anders spreekt, luister je aandachtig en praat je niet. (Als dit moeilijk is, kan je een ‘spreekstok’ hanteren. Diegene die spreekt heeft een stok. Hij of zij geeft die door aan de volgende die spreekt.)</w:t>
      </w:r>
    </w:p>
    <w:p w14:paraId="383909DE" w14:textId="77777777" w:rsidR="009D7172" w:rsidRPr="009D7172" w:rsidRDefault="009D7172" w:rsidP="009D7172">
      <w:pPr>
        <w:pStyle w:val="Lijstalinea"/>
        <w:numPr>
          <w:ilvl w:val="0"/>
          <w:numId w:val="2"/>
        </w:numPr>
        <w:rPr>
          <w:rFonts w:ascii="Gill Sans MT" w:hAnsi="Gill Sans MT"/>
        </w:rPr>
      </w:pPr>
      <w:r w:rsidRPr="009D7172">
        <w:rPr>
          <w:rFonts w:ascii="Gill Sans MT" w:hAnsi="Gill Sans MT"/>
        </w:rPr>
        <w:t xml:space="preserve">Dan volgen er verschillende gespreksrondes: </w:t>
      </w:r>
    </w:p>
    <w:p w14:paraId="7F3C6548" w14:textId="77777777" w:rsidR="009D7172" w:rsidRPr="009D7172" w:rsidRDefault="009D7172" w:rsidP="009D7172">
      <w:pPr>
        <w:pStyle w:val="Lijstalinea"/>
        <w:ind w:left="360"/>
        <w:rPr>
          <w:rFonts w:ascii="Gill Sans MT" w:hAnsi="Gill Sans MT"/>
        </w:rPr>
      </w:pPr>
    </w:p>
    <w:p w14:paraId="4B0680FA" w14:textId="77777777" w:rsidR="009D7172" w:rsidRPr="009D7172" w:rsidRDefault="009D7172" w:rsidP="009D7172">
      <w:pPr>
        <w:rPr>
          <w:rFonts w:ascii="Gill Sans MT" w:hAnsi="Gill Sans MT"/>
        </w:rPr>
      </w:pPr>
      <w:r w:rsidRPr="009D7172">
        <w:rPr>
          <w:rFonts w:ascii="Gill Sans MT" w:hAnsi="Gill Sans MT"/>
          <w:b/>
          <w:bCs/>
        </w:rPr>
        <w:t>Ronde 1</w:t>
      </w:r>
      <w:r w:rsidRPr="009D7172">
        <w:rPr>
          <w:rFonts w:ascii="Gill Sans MT" w:hAnsi="Gill Sans MT"/>
        </w:rPr>
        <w:t xml:space="preserve">: elke leerling en de leerkracht vertelt bij welke conflicten en problemen hij of zij betrokken was of wat ze bij anderen hebben gezien. </w:t>
      </w:r>
    </w:p>
    <w:p w14:paraId="538EE08B" w14:textId="77777777" w:rsidR="009D7172" w:rsidRPr="009D7172" w:rsidRDefault="009D7172" w:rsidP="009D7172">
      <w:pPr>
        <w:pStyle w:val="Lijstalinea"/>
        <w:numPr>
          <w:ilvl w:val="0"/>
          <w:numId w:val="1"/>
        </w:numPr>
        <w:rPr>
          <w:rFonts w:ascii="Gill Sans MT" w:hAnsi="Gill Sans MT"/>
        </w:rPr>
      </w:pPr>
      <w:r w:rsidRPr="009D7172">
        <w:rPr>
          <w:rFonts w:ascii="Gill Sans MT" w:hAnsi="Gill Sans MT"/>
        </w:rPr>
        <w:t xml:space="preserve">De leerkracht richt het gesprek naar waarneembaar gedrag en naar het moment dat het zich heeft voorgedaan. </w:t>
      </w:r>
    </w:p>
    <w:p w14:paraId="2B4919A7" w14:textId="77777777" w:rsidR="009D7172" w:rsidRPr="009D7172" w:rsidRDefault="009D7172" w:rsidP="009D7172">
      <w:pPr>
        <w:pStyle w:val="Lijstalinea"/>
        <w:numPr>
          <w:ilvl w:val="0"/>
          <w:numId w:val="1"/>
        </w:numPr>
        <w:rPr>
          <w:rFonts w:ascii="Gill Sans MT" w:hAnsi="Gill Sans MT"/>
        </w:rPr>
      </w:pPr>
      <w:r w:rsidRPr="009D7172">
        <w:rPr>
          <w:rFonts w:ascii="Gill Sans MT" w:hAnsi="Gill Sans MT"/>
        </w:rPr>
        <w:t xml:space="preserve">De leerkracht analyseert het gedrag in termen van ingezette sterktes en gedrag waarop het is fout gegaan. </w:t>
      </w:r>
    </w:p>
    <w:p w14:paraId="2E69D763" w14:textId="77777777" w:rsidR="009D7172" w:rsidRPr="009D7172" w:rsidRDefault="009D7172" w:rsidP="009D7172">
      <w:pPr>
        <w:pStyle w:val="Lijstalinea"/>
        <w:numPr>
          <w:ilvl w:val="0"/>
          <w:numId w:val="1"/>
        </w:numPr>
        <w:rPr>
          <w:rFonts w:ascii="Gill Sans MT" w:hAnsi="Gill Sans MT"/>
        </w:rPr>
      </w:pPr>
      <w:r w:rsidRPr="009D7172">
        <w:rPr>
          <w:rFonts w:ascii="Gill Sans MT" w:hAnsi="Gill Sans MT"/>
        </w:rPr>
        <w:t>Alleen recente conflicten worden weerhouden.</w:t>
      </w:r>
    </w:p>
    <w:p w14:paraId="2D78C1E4" w14:textId="77777777" w:rsidR="009D7172" w:rsidRPr="009D7172" w:rsidRDefault="009D7172" w:rsidP="009D7172">
      <w:pPr>
        <w:rPr>
          <w:rFonts w:ascii="Gill Sans MT" w:hAnsi="Gill Sans MT"/>
        </w:rPr>
      </w:pPr>
      <w:r w:rsidRPr="009D7172">
        <w:rPr>
          <w:rFonts w:ascii="Gill Sans MT" w:hAnsi="Gill Sans MT"/>
          <w:b/>
          <w:bCs/>
        </w:rPr>
        <w:t>Ronde 2:</w:t>
      </w:r>
      <w:r w:rsidRPr="009D7172">
        <w:rPr>
          <w:rFonts w:ascii="Gill Sans MT" w:hAnsi="Gill Sans MT"/>
        </w:rPr>
        <w:t xml:space="preserve"> Elke leerling brengt in kaart waar hij of zij heeft geleden of (emotionele) schade heeft opgelopen, zowel daders als slachtoffers. Dat gebeurt ook voor buitenstaanders.</w:t>
      </w:r>
    </w:p>
    <w:p w14:paraId="0CB301E7" w14:textId="77777777" w:rsidR="009D7172" w:rsidRPr="009D7172" w:rsidRDefault="009D7172" w:rsidP="009D7172">
      <w:pPr>
        <w:rPr>
          <w:rFonts w:ascii="Gill Sans MT" w:hAnsi="Gill Sans MT"/>
        </w:rPr>
      </w:pPr>
      <w:r w:rsidRPr="009D7172">
        <w:rPr>
          <w:rFonts w:ascii="Gill Sans MT" w:hAnsi="Gill Sans MT"/>
          <w:b/>
          <w:bCs/>
        </w:rPr>
        <w:t>Ronde 3:</w:t>
      </w:r>
      <w:r w:rsidRPr="009D7172">
        <w:rPr>
          <w:rFonts w:ascii="Gill Sans MT" w:hAnsi="Gill Sans MT"/>
        </w:rPr>
        <w:t xml:space="preserve"> De daders bedenken manieren om de schade naar de slachtoffers ‘dubbel’ te vergoeden. Als een dader een andere leerling gepest heeft, dan is ‘dat niet meer doen’ geen manier om het goed te maken. Met het slachtoffer een week samen voetbal spelen om zo aan de school te laten zien dat hij een andere houding ten opzichte van het slachtoffer heeft aangenomen, is wel ‘het dubbel goed maken’. </w:t>
      </w:r>
    </w:p>
    <w:p w14:paraId="4A5CA5A0" w14:textId="77777777" w:rsidR="009D7172" w:rsidRPr="009D7172" w:rsidRDefault="009D7172" w:rsidP="009D7172">
      <w:pPr>
        <w:pStyle w:val="Lijstalinea"/>
        <w:numPr>
          <w:ilvl w:val="0"/>
          <w:numId w:val="1"/>
        </w:numPr>
        <w:rPr>
          <w:rFonts w:ascii="Gill Sans MT" w:hAnsi="Gill Sans MT"/>
        </w:rPr>
      </w:pPr>
      <w:r w:rsidRPr="009D7172">
        <w:rPr>
          <w:rFonts w:ascii="Gill Sans MT" w:hAnsi="Gill Sans MT"/>
        </w:rPr>
        <w:t xml:space="preserve">Er wordt onderhandeld over wat ‘dubbel’ betekent, </w:t>
      </w:r>
    </w:p>
    <w:p w14:paraId="5F4AD97E" w14:textId="77777777" w:rsidR="009D7172" w:rsidRPr="009D7172" w:rsidRDefault="009D7172" w:rsidP="009D7172">
      <w:pPr>
        <w:pStyle w:val="Lijstalinea"/>
        <w:numPr>
          <w:ilvl w:val="0"/>
          <w:numId w:val="1"/>
        </w:numPr>
        <w:rPr>
          <w:rFonts w:ascii="Gill Sans MT" w:hAnsi="Gill Sans MT"/>
        </w:rPr>
      </w:pPr>
      <w:r w:rsidRPr="009D7172">
        <w:rPr>
          <w:rFonts w:ascii="Gill Sans MT" w:hAnsi="Gill Sans MT"/>
        </w:rPr>
        <w:t>Dader en slachtoffer (en de klas) moeten het eens zijn over de manier waarop het wordt goed gemaakt.</w:t>
      </w:r>
    </w:p>
    <w:p w14:paraId="5586A5F7" w14:textId="77777777" w:rsidR="009D7172" w:rsidRPr="009D7172" w:rsidRDefault="009D7172" w:rsidP="009D7172">
      <w:pPr>
        <w:pStyle w:val="Lijstalinea"/>
        <w:numPr>
          <w:ilvl w:val="0"/>
          <w:numId w:val="1"/>
        </w:numPr>
        <w:rPr>
          <w:rFonts w:ascii="Gill Sans MT" w:hAnsi="Gill Sans MT"/>
        </w:rPr>
      </w:pPr>
      <w:r w:rsidRPr="009D7172">
        <w:rPr>
          <w:rFonts w:ascii="Gill Sans MT" w:hAnsi="Gill Sans MT"/>
        </w:rPr>
        <w:t xml:space="preserve">De leerkracht hertaalt de voorstellen naar de sterktes van de leerlingen, zodat die sterktes zoveel mogelijk worden ingezet. </w:t>
      </w:r>
    </w:p>
    <w:p w14:paraId="2999E3DA" w14:textId="77777777" w:rsidR="009D7172" w:rsidRPr="009D7172" w:rsidRDefault="009D7172" w:rsidP="009D7172">
      <w:pPr>
        <w:rPr>
          <w:rFonts w:ascii="Gill Sans MT" w:hAnsi="Gill Sans MT"/>
        </w:rPr>
      </w:pPr>
      <w:r w:rsidRPr="009D7172">
        <w:rPr>
          <w:rFonts w:ascii="Gill Sans MT" w:hAnsi="Gill Sans MT"/>
          <w:b/>
          <w:bCs/>
        </w:rPr>
        <w:t>Ronde 4:</w:t>
      </w:r>
      <w:r w:rsidRPr="009D7172">
        <w:rPr>
          <w:rFonts w:ascii="Gill Sans MT" w:hAnsi="Gill Sans MT"/>
        </w:rPr>
        <w:t xml:space="preserve"> er worden acties bedacht waardoor het dubbel wordt goedgemaakt voor leerlingen, leerkrachten, ouders of buurtbewoners die geen rechtstreeks slachtoffer zijn, maar wel schade hebben geleden. Wanneer dat pestgedrag zich bijvoorbeeld in de klas afspeelt en de les wordt daardoor voortdurend gestoord, dan heeft de hele klas en de leerkracht ook schade geleden. Welke actie gaat de dader en de andere betrokkenen ondernemen om dit goed te maken?</w:t>
      </w:r>
    </w:p>
    <w:p w14:paraId="0FC6E3FC" w14:textId="77777777" w:rsidR="009D7172" w:rsidRPr="009D7172" w:rsidRDefault="009D7172" w:rsidP="009D7172">
      <w:pPr>
        <w:rPr>
          <w:lang w:val="nl-NL"/>
          <w14:textOutline w14:w="9525" w14:cap="rnd" w14:cmpd="sng" w14:algn="ctr">
            <w14:noFill/>
            <w14:prstDash w14:val="solid"/>
            <w14:bevel/>
          </w14:textOutline>
        </w:rPr>
      </w:pPr>
      <w:r w:rsidRPr="009D7172">
        <w:rPr>
          <w:rFonts w:ascii="Gill Sans MT" w:hAnsi="Gill Sans MT"/>
          <w:b/>
          <w:bCs/>
        </w:rPr>
        <w:t>Ronde 5:</w:t>
      </w:r>
      <w:r w:rsidRPr="009D7172">
        <w:rPr>
          <w:rFonts w:ascii="Gill Sans MT" w:hAnsi="Gill Sans MT"/>
        </w:rPr>
        <w:t xml:space="preserve"> Elke actie die wordt afgesproken (met daders en slachtoffers) wordt toegewezen aan een neutrale derde, die de actie opvolgt en waar nodig begeleidt. Die neutrale derde is steeds een leerling. </w:t>
      </w:r>
    </w:p>
    <w:p w14:paraId="5A3A76BA" w14:textId="77777777" w:rsidR="00AB0023" w:rsidRPr="009D7172" w:rsidRDefault="00AB0023" w:rsidP="00AB0023">
      <w:pPr>
        <w:rPr>
          <w:rFonts w:ascii="Gill Sans MT" w:hAnsi="Gill Sans MT"/>
        </w:rPr>
      </w:pPr>
    </w:p>
    <w:sectPr w:rsidR="00AB0023" w:rsidRPr="009D7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AE3"/>
    <w:multiLevelType w:val="hybridMultilevel"/>
    <w:tmpl w:val="9FC27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EC7D86"/>
    <w:multiLevelType w:val="hybridMultilevel"/>
    <w:tmpl w:val="1A9E8988"/>
    <w:lvl w:ilvl="0" w:tplc="FFFFFFFF">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45867919">
    <w:abstractNumId w:val="0"/>
  </w:num>
  <w:num w:numId="2" w16cid:durableId="514924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72"/>
    <w:rsid w:val="0050768C"/>
    <w:rsid w:val="0053695F"/>
    <w:rsid w:val="00575DC2"/>
    <w:rsid w:val="009D7172"/>
    <w:rsid w:val="00AB0023"/>
    <w:rsid w:val="00AD41F0"/>
    <w:rsid w:val="00DB4EE7"/>
    <w:rsid w:val="00DD71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5E79"/>
  <w15:chartTrackingRefBased/>
  <w15:docId w15:val="{31401A80-FAC7-427E-81C9-B559F7BF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7172"/>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7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l\Documents\Aangepaste%20Office-sjablonen\Ruimtevaarder%20lee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Ruimtevaarder leeg.dotx</Template>
  <TotalTime>1</TotalTime>
  <Pages>1</Pages>
  <Words>366</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Moons</dc:creator>
  <cp:keywords/>
  <dc:description/>
  <cp:lastModifiedBy>Karel Moons</cp:lastModifiedBy>
  <cp:revision>1</cp:revision>
  <dcterms:created xsi:type="dcterms:W3CDTF">2022-06-02T17:01:00Z</dcterms:created>
  <dcterms:modified xsi:type="dcterms:W3CDTF">2022-06-02T17:02:00Z</dcterms:modified>
</cp:coreProperties>
</file>